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C2" w:rsidRPr="00824ECE" w:rsidRDefault="005E6AC2" w:rsidP="005E6A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5E6AC2" w:rsidRPr="00824ECE" w:rsidRDefault="005E6AC2" w:rsidP="005E6AC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24ECE">
        <w:rPr>
          <w:rFonts w:ascii="Times New Roman" w:hAnsi="Times New Roman"/>
          <w:b/>
          <w:bCs/>
          <w:sz w:val="32"/>
          <w:szCs w:val="32"/>
        </w:rPr>
        <w:t xml:space="preserve">Муниципальный план мероприятий, </w:t>
      </w:r>
    </w:p>
    <w:p w:rsidR="00824ECE" w:rsidRDefault="005E6AC2" w:rsidP="005E6AC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24ECE">
        <w:rPr>
          <w:rFonts w:ascii="Times New Roman" w:hAnsi="Times New Roman"/>
          <w:b/>
          <w:bCs/>
          <w:sz w:val="32"/>
          <w:szCs w:val="32"/>
        </w:rPr>
        <w:t xml:space="preserve">направленных на формирование и оценку функциональной грамотности обучающихся общеобразовательных организаций Кемеровского муниципального округа </w:t>
      </w:r>
    </w:p>
    <w:p w:rsidR="005E6AC2" w:rsidRPr="00824ECE" w:rsidRDefault="005E6AC2" w:rsidP="005E6AC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24ECE">
        <w:rPr>
          <w:rFonts w:ascii="Times New Roman" w:hAnsi="Times New Roman"/>
          <w:b/>
          <w:bCs/>
          <w:sz w:val="32"/>
          <w:szCs w:val="32"/>
        </w:rPr>
        <w:t>на 2021-2022 учебный год</w:t>
      </w:r>
    </w:p>
    <w:p w:rsidR="005E6AC2" w:rsidRPr="00824ECE" w:rsidRDefault="005E6AC2" w:rsidP="005E6A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6AC2" w:rsidRPr="00824ECE" w:rsidRDefault="005E6AC2" w:rsidP="005E6A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4ECE">
        <w:rPr>
          <w:rFonts w:ascii="Times New Roman" w:hAnsi="Times New Roman"/>
          <w:b/>
          <w:bCs/>
          <w:sz w:val="24"/>
          <w:szCs w:val="24"/>
        </w:rPr>
        <w:t>Используемые сокращения:</w:t>
      </w:r>
    </w:p>
    <w:p w:rsidR="005E6AC2" w:rsidRPr="00824ECE" w:rsidRDefault="005E6AC2" w:rsidP="005E6AC2">
      <w:pPr>
        <w:pStyle w:val="TableText"/>
        <w:jc w:val="left"/>
        <w:rPr>
          <w:color w:val="auto"/>
          <w:sz w:val="22"/>
          <w:szCs w:val="22"/>
        </w:rPr>
      </w:pPr>
      <w:proofErr w:type="spellStart"/>
      <w:r w:rsidRPr="00824ECE">
        <w:rPr>
          <w:color w:val="auto"/>
          <w:sz w:val="24"/>
          <w:szCs w:val="24"/>
        </w:rPr>
        <w:t>КРИПКиПРО</w:t>
      </w:r>
      <w:proofErr w:type="spellEnd"/>
      <w:r w:rsidRPr="00824ECE">
        <w:rPr>
          <w:color w:val="auto"/>
          <w:sz w:val="24"/>
          <w:szCs w:val="24"/>
        </w:rPr>
        <w:t xml:space="preserve"> –  </w:t>
      </w:r>
      <w:r w:rsidRPr="00824ECE">
        <w:rPr>
          <w:color w:val="auto"/>
          <w:sz w:val="22"/>
          <w:szCs w:val="22"/>
        </w:rPr>
        <w:t>ГОУ ДПО (ПК</w:t>
      </w:r>
      <w:proofErr w:type="gramStart"/>
      <w:r w:rsidRPr="00824ECE">
        <w:rPr>
          <w:color w:val="auto"/>
          <w:sz w:val="22"/>
          <w:szCs w:val="22"/>
        </w:rPr>
        <w:t>)С</w:t>
      </w:r>
      <w:proofErr w:type="gramEnd"/>
      <w:r w:rsidRPr="00824ECE">
        <w:rPr>
          <w:color w:val="auto"/>
          <w:sz w:val="22"/>
          <w:szCs w:val="22"/>
        </w:rPr>
        <w:t xml:space="preserve"> «Кузбасский региональный институт повышения квалификации и переподготовки работников образования» </w:t>
      </w:r>
    </w:p>
    <w:p w:rsidR="005E6AC2" w:rsidRPr="00824ECE" w:rsidRDefault="005E6AC2" w:rsidP="005E6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ECE">
        <w:rPr>
          <w:rFonts w:ascii="Times New Roman" w:hAnsi="Times New Roman"/>
          <w:sz w:val="24"/>
          <w:szCs w:val="24"/>
        </w:rPr>
        <w:t>ГКУ КЦМКО  –  ГКУ «Кузбасский центр мониторинга качества образования»</w:t>
      </w:r>
    </w:p>
    <w:p w:rsidR="005E6AC2" w:rsidRPr="00824ECE" w:rsidRDefault="005E6AC2" w:rsidP="005E6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ECE">
        <w:rPr>
          <w:rFonts w:ascii="Times New Roman" w:hAnsi="Times New Roman"/>
          <w:sz w:val="24"/>
          <w:szCs w:val="24"/>
        </w:rPr>
        <w:t>МОУО – муниципальные органы управления образованием</w:t>
      </w:r>
    </w:p>
    <w:p w:rsidR="005E6AC2" w:rsidRPr="00824ECE" w:rsidRDefault="005E6AC2" w:rsidP="005E6A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4ECE">
        <w:rPr>
          <w:rFonts w:ascii="Times New Roman" w:hAnsi="Times New Roman"/>
          <w:sz w:val="24"/>
          <w:szCs w:val="24"/>
        </w:rPr>
        <w:t xml:space="preserve">ОО – образовательные организации </w:t>
      </w:r>
    </w:p>
    <w:p w:rsidR="005E6AC2" w:rsidRPr="00824ECE" w:rsidRDefault="005E6AC2" w:rsidP="005E6A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4ECE">
        <w:rPr>
          <w:rFonts w:ascii="Times New Roman" w:hAnsi="Times New Roman"/>
          <w:sz w:val="24"/>
          <w:szCs w:val="24"/>
        </w:rPr>
        <w:t>Сириус. Кузбасс</w:t>
      </w:r>
      <w:r w:rsidRPr="00824ECE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824ECE">
        <w:rPr>
          <w:rFonts w:ascii="Times New Roman" w:hAnsi="Times New Roman"/>
          <w:sz w:val="24"/>
          <w:szCs w:val="24"/>
        </w:rPr>
        <w:t xml:space="preserve">ГАУДО </w:t>
      </w:r>
      <w:proofErr w:type="gramStart"/>
      <w:r w:rsidRPr="00824ECE">
        <w:rPr>
          <w:rFonts w:ascii="Times New Roman" w:hAnsi="Times New Roman"/>
          <w:sz w:val="24"/>
          <w:szCs w:val="24"/>
        </w:rPr>
        <w:t>КО</w:t>
      </w:r>
      <w:proofErr w:type="gramEnd"/>
      <w:r w:rsidRPr="00824ECE">
        <w:rPr>
          <w:rFonts w:ascii="Times New Roman" w:hAnsi="Times New Roman"/>
          <w:sz w:val="24"/>
          <w:szCs w:val="24"/>
        </w:rPr>
        <w:t xml:space="preserve"> «Региональный центр выявления, поддержки и развития способностей и талантов у детей и молодежи «Сириус. Кузбасс»</w:t>
      </w:r>
    </w:p>
    <w:p w:rsidR="005E6AC2" w:rsidRPr="00824ECE" w:rsidRDefault="005E6AC2" w:rsidP="005E6A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41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6315"/>
        <w:gridCol w:w="28"/>
        <w:gridCol w:w="1564"/>
        <w:gridCol w:w="30"/>
        <w:gridCol w:w="2668"/>
        <w:gridCol w:w="30"/>
        <w:gridCol w:w="2668"/>
        <w:gridCol w:w="30"/>
      </w:tblGrid>
      <w:tr w:rsidR="00824ECE" w:rsidRPr="00824ECE" w:rsidTr="00654BEB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C2" w:rsidRPr="00824ECE" w:rsidRDefault="005E6AC2" w:rsidP="00F565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4E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</w:p>
          <w:p w:rsidR="005E6AC2" w:rsidRPr="00824ECE" w:rsidRDefault="005E6AC2" w:rsidP="00F565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824EC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24ECE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C2" w:rsidRPr="00824ECE" w:rsidRDefault="005E6AC2" w:rsidP="00F565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4ECE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C2" w:rsidRPr="00824ECE" w:rsidRDefault="005E6AC2" w:rsidP="00F565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4ECE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C2" w:rsidRPr="00824ECE" w:rsidRDefault="005E6AC2" w:rsidP="00F565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4ECE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4ECE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824ECE" w:rsidRPr="00824ECE" w:rsidTr="00654BEB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C2" w:rsidRPr="00824ECE" w:rsidRDefault="005E6AC2" w:rsidP="00824E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4EC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Разра</w:t>
            </w:r>
            <w:r w:rsidR="0029673E" w:rsidRPr="00824ECE">
              <w:rPr>
                <w:rFonts w:ascii="Times New Roman" w:eastAsia="Times New Roman" w:hAnsi="Times New Roman"/>
                <w:sz w:val="28"/>
                <w:szCs w:val="28"/>
              </w:rPr>
              <w:t>ботать и утвердить муниципальный план</w:t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мероприятий, направленных на формирование и оценку функциональной грамотности обучающихся общеобразовательных организаций</w:t>
            </w:r>
            <w:r w:rsidR="0029673E"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</w:t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, на 2021-2022 учебный год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сентябрь 2021г.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29673E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Утвержденный муниципальный план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Разработать и утвердить планы мероприятий </w:t>
            </w:r>
            <w:r w:rsidRPr="00824ECE">
              <w:rPr>
                <w:rFonts w:ascii="Times New Roman" w:hAnsi="Times New Roman"/>
                <w:sz w:val="28"/>
                <w:szCs w:val="28"/>
              </w:rPr>
              <w:t>по формированию и оценке функциональной грамотности обучающихся на уровне образовательных организаций</w:t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9673E"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кемеровского муниципального округа </w:t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на 2021-2022 учебный год </w:t>
            </w:r>
            <w:r w:rsidRPr="00824E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сентябрь - октябрь 2021г.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ОО</w:t>
            </w:r>
            <w:r w:rsidR="0029673E" w:rsidRPr="00824ECE">
              <w:rPr>
                <w:rFonts w:ascii="Times New Roman" w:hAnsi="Times New Roman"/>
                <w:sz w:val="28"/>
                <w:szCs w:val="28"/>
              </w:rPr>
              <w:t xml:space="preserve"> утвержденные планы образовательных организаций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E8" w:rsidRPr="00824ECE" w:rsidRDefault="0029673E" w:rsidP="00F565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 xml:space="preserve">Разработаны и  утверждены планы мероприятий направленных  </w:t>
            </w:r>
            <w:r w:rsidRPr="00824ECE">
              <w:rPr>
                <w:rFonts w:ascii="Times New Roman" w:hAnsi="Times New Roman"/>
                <w:bCs/>
                <w:sz w:val="28"/>
                <w:szCs w:val="28"/>
              </w:rPr>
              <w:t xml:space="preserve">на формирование и оценку </w:t>
            </w:r>
            <w:r w:rsidRPr="00824E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функциональной грамотности обучающихся общеобразовательных организаций Кемеровского муниципального округа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E8" w:rsidRPr="00824ECE" w:rsidRDefault="00F565E8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8" w:rsidRPr="00824ECE" w:rsidRDefault="00F565E8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участия муниципального и школьных координаторов для сетевого взаимодействия, направленного на  </w:t>
            </w:r>
            <w:r w:rsidRPr="00824ECE">
              <w:rPr>
                <w:rFonts w:ascii="Times New Roman" w:hAnsi="Times New Roman"/>
                <w:bCs/>
                <w:sz w:val="28"/>
                <w:szCs w:val="28"/>
              </w:rPr>
              <w:t xml:space="preserve"> формирование и оценку функциональной грамотности обучающихся общеобразовательных организаций Кемеровского муниципального округа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8" w:rsidRPr="00824ECE" w:rsidRDefault="00F565E8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октябрь 2021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8" w:rsidRPr="00824ECE" w:rsidRDefault="00F565E8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Муниципальный координатор, директора ОО, школьные координаторы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E8" w:rsidRPr="00824ECE" w:rsidRDefault="00F565E8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Обеспечение участия взаимодействия муниципального и школьных координаторов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Формирование базы данных обучающихся 8-9 классов 2021-2022 учебного года, участвующих в формировании функциональной грамотности обучающихся 8-9 классов по шести направлениям функциональной грамотности</w:t>
            </w:r>
          </w:p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октябрь 2021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29673E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Муниципальный координатор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формирование банка данных обучающихся 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Формирование базы данных учителей, участвующих в формировании функциональной грамотности обучающихся 8-9 классов 2021-2022 учебного года по шести направлениям функциональной грамотности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октябрь 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29673E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Муниципальный координатор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формирование банка данных учителей </w:t>
            </w:r>
          </w:p>
        </w:tc>
      </w:tr>
      <w:tr w:rsidR="00824ECE" w:rsidRPr="00824ECE" w:rsidTr="00654BEB">
        <w:trPr>
          <w:gridAfter w:val="1"/>
          <w:wAfter w:w="30" w:type="dxa"/>
          <w:trHeight w:val="19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Организация информационной кампании в муниципальных средствах массовой информации (пресс-конференции, брифинги, «круглые столы», встречи и интервью, специальные программы, сюжеты, статьи в печатных СМИ, новостные сообщения) по вопросам функциональной грамотности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в течение учебного года 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29673E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Муниципальный координатор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информирование общественности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</w:tr>
      <w:tr w:rsidR="00824ECE" w:rsidRPr="00824ECE" w:rsidTr="00654BEB">
        <w:trPr>
          <w:gridAfter w:val="1"/>
          <w:wAfter w:w="30" w:type="dxa"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муниципальных и школьных родительских собраний с целью ознакомления с вопросами по формированию функциональной грамотности </w:t>
            </w:r>
            <w:proofErr w:type="gram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gram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обучающихся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F565E8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Муниципальный координатор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информирование родительской общественности</w:t>
            </w:r>
          </w:p>
        </w:tc>
      </w:tr>
      <w:tr w:rsidR="00824ECE" w:rsidRPr="00824ECE" w:rsidTr="00654BEB">
        <w:trPr>
          <w:gridAfter w:val="1"/>
          <w:wAfter w:w="30" w:type="dxa"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F565E8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Участие в проведении</w:t>
            </w:r>
            <w:r w:rsidR="005E6AC2" w:rsidRPr="00824ECE">
              <w:rPr>
                <w:rFonts w:ascii="Times New Roman" w:hAnsi="Times New Roman"/>
                <w:sz w:val="28"/>
                <w:szCs w:val="28"/>
              </w:rPr>
              <w:t xml:space="preserve"> мониторинга исполнения плана по формированию и оценке функциональной грамотности </w:t>
            </w:r>
            <w:proofErr w:type="gramStart"/>
            <w:r w:rsidR="005E6AC2" w:rsidRPr="00824EC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Январь, май 2022 г.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Министерство образования Кузбасса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 ГКУ КЦМКО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внесение корректив в план мероприятий </w:t>
            </w:r>
          </w:p>
        </w:tc>
      </w:tr>
      <w:tr w:rsidR="00824ECE" w:rsidRPr="00824ECE" w:rsidTr="00654BEB">
        <w:trPr>
          <w:gridAfter w:val="1"/>
          <w:wAfter w:w="30" w:type="dxa"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spacing w:after="0" w:line="240" w:lineRule="auto"/>
              <w:ind w:left="360" w:right="20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824ECE">
            <w:pPr>
              <w:pStyle w:val="1"/>
              <w:jc w:val="center"/>
              <w:outlineLvl w:val="0"/>
              <w:rPr>
                <w:b/>
              </w:rPr>
            </w:pPr>
            <w:r w:rsidRPr="00824ECE">
              <w:rPr>
                <w:b/>
              </w:rPr>
              <w:t>Работа с педагогами и образовательными организациями</w:t>
            </w:r>
          </w:p>
          <w:p w:rsidR="005E6AC2" w:rsidRPr="00824ECE" w:rsidRDefault="005E6AC2" w:rsidP="00F565E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4ECE" w:rsidRPr="00824ECE" w:rsidTr="00654BEB">
        <w:trPr>
          <w:gridAfter w:val="1"/>
          <w:wAfter w:w="30" w:type="dxa"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spacing w:after="0" w:line="240" w:lineRule="auto"/>
              <w:ind w:left="360" w:right="20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824E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ECE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  <w:p w:rsidR="005E6AC2" w:rsidRPr="00824ECE" w:rsidRDefault="005E6AC2" w:rsidP="00F565E8">
            <w:pPr>
              <w:pStyle w:val="1"/>
              <w:outlineLvl w:val="0"/>
              <w:rPr>
                <w:b/>
                <w:lang w:val="ru-RU"/>
              </w:rPr>
            </w:pPr>
          </w:p>
        </w:tc>
      </w:tr>
      <w:tr w:rsidR="00824ECE" w:rsidRPr="00824ECE" w:rsidTr="00654BEB">
        <w:trPr>
          <w:gridAfter w:val="1"/>
          <w:wAfter w:w="30" w:type="dxa"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ECE" w:rsidRPr="00824ECE" w:rsidRDefault="00824ECE" w:rsidP="00F565E8">
            <w:pPr>
              <w:spacing w:after="0" w:line="240" w:lineRule="auto"/>
              <w:ind w:left="360" w:right="20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E" w:rsidRPr="00824ECE" w:rsidRDefault="00824ECE" w:rsidP="00F565E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654BEB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Участие в исследовании</w:t>
            </w:r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январь-апрель 2022 г. (3-4 этапы)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анализ результатов, прогнозирование, планирование деятельности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654BEB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Участие в системе</w:t>
            </w:r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семинаров для учителей 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а) начальных классов по формированию читательской грамотности младших школьников;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б) 5-7 классов </w:t>
            </w:r>
            <w:proofErr w:type="gram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-п</w:t>
            </w:r>
            <w:proofErr w:type="gram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о формированию математической грамотности;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в) 8-9 - по формированию </w:t>
            </w:r>
            <w:proofErr w:type="gram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грамотности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</w:p>
          <w:p w:rsidR="005E6AC2" w:rsidRPr="00824ECE" w:rsidRDefault="00654BEB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Муниципальный координатор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Совершенствование методических и предметных компетенций учителей 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654BEB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Участие в организации</w:t>
            </w:r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диагностики профессиональных дефицитов педагогов с целью разработки индивидуальных образовательных маршрутов (ИОМ);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Реализация ИОМ педагогов в вопросах развития функциональной грамотности учителей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декабрь 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январь-май 2022 г.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</w:p>
          <w:p w:rsidR="00654BEB" w:rsidRPr="00824ECE" w:rsidRDefault="00654BEB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МАУ «ИМЦ»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ОО</w:t>
            </w:r>
          </w:p>
          <w:p w:rsidR="00654BEB" w:rsidRPr="00824ECE" w:rsidRDefault="00654BEB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Муниципальный координатор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65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разработан алгоритм ИОМ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654BEB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</w:t>
            </w:r>
            <w:proofErr w:type="gram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>резентационная</w:t>
            </w:r>
            <w:proofErr w:type="gramEnd"/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сессия “Эффективные практики организации системы наставничества в образовательных организациях муниципальной системы образования”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Мониторинг системы наставничества в образовательных организациях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25.11.2021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25.11.2021-10.12.2021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</w:p>
          <w:p w:rsidR="00654BEB" w:rsidRPr="00824ECE" w:rsidRDefault="00654BEB" w:rsidP="0065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МАУ «ИМЦ»</w:t>
            </w:r>
          </w:p>
          <w:p w:rsidR="00654BEB" w:rsidRPr="00824ECE" w:rsidRDefault="00654BEB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654BEB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Муниципальный координатор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ОО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увеличение количества образовательных организаций, внедряющих целевую модель наставничества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654BEB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Участие в Форсайт-сессии</w:t>
            </w:r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“Формирование естественно-научной функциональной грамотности школьников в центрах “Точка роста” с использованием современного  цифрового </w:t>
            </w:r>
            <w:proofErr w:type="spellStart"/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>оборудовани</w:t>
            </w:r>
            <w:proofErr w:type="gramStart"/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>я”</w:t>
            </w:r>
            <w:proofErr w:type="gramEnd"/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>оборудования</w:t>
            </w:r>
            <w:proofErr w:type="spellEnd"/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>”</w:t>
            </w:r>
          </w:p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Воркшоп</w:t>
            </w:r>
            <w:proofErr w:type="spell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-сессия в формате Р2Р “Эффективные практики использования цифровой образовательной среды”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br/>
              <w:t>февраль 2022г.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КРИПКиПРО</w:t>
            </w:r>
            <w:proofErr w:type="spellEnd"/>
          </w:p>
          <w:p w:rsidR="00654BEB" w:rsidRPr="00824ECE" w:rsidRDefault="00654BEB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Муниципальный координатор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формирование банка эффективных практик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654BEB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Участие педагогов в т</w:t>
            </w:r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>ренинг</w:t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ах</w:t>
            </w:r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по решению PISA-образных заданий для оценки функциональной грамотности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январ</w:t>
            </w:r>
            <w:proofErr w:type="gram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ь-</w:t>
            </w:r>
            <w:proofErr w:type="gram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апрель ежемесячно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</w:p>
          <w:p w:rsidR="00654BEB" w:rsidRPr="00824ECE" w:rsidRDefault="00654BEB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Муниципальный координатор</w:t>
            </w:r>
          </w:p>
          <w:p w:rsidR="00654BEB" w:rsidRPr="00824ECE" w:rsidRDefault="00654BEB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совершенствование методических компетенций учителей 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654BEB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Участие в декаде</w:t>
            </w:r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педагогического мастерства по функциональной грамотности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2022г.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EB" w:rsidRPr="00824ECE" w:rsidRDefault="005E6AC2" w:rsidP="0065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  <w:r w:rsidR="00654BEB"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Муниципальный координатор</w:t>
            </w:r>
          </w:p>
          <w:p w:rsidR="005E6AC2" w:rsidRPr="00824ECE" w:rsidRDefault="00654BEB" w:rsidP="0065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654BEB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совершенствование методических компетенций учителей 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Кейс-сессии</w:t>
            </w:r>
            <w:proofErr w:type="gram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“Формирование функциональной грамотности школьников: от теории к практике”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Сессия 1 “Методика разработки заданий для проверки уровня сформированности функциональной грамотности”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Сессия 2 “Современные педагогические технологии, ориентированные на формирование функциональной грамотности школьников”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Сессия 3 “Методики оценки сформированности функциональной грамотности школьников”</w:t>
            </w:r>
          </w:p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по отдельному плану </w:t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</w:p>
          <w:p w:rsidR="00654BEB" w:rsidRPr="00824ECE" w:rsidRDefault="00654BEB" w:rsidP="0065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Муниципальный координатор</w:t>
            </w:r>
          </w:p>
          <w:p w:rsidR="005E6AC2" w:rsidRPr="00824ECE" w:rsidRDefault="00654BEB" w:rsidP="0065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набор кейсов для работы педагогов по формированию функциональной грамотности 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школьников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1947FC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Участие в  вебинарах и семинарах</w:t>
            </w:r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для работников образования по вопросам формирования функциональной грамотности обучающихся: 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1. Подготовка к классическим и </w:t>
            </w: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компетентностным</w:t>
            </w:r>
            <w:proofErr w:type="spell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олимпиадам школьников как ресурс развития функциональной грамотности школьников. </w:t>
            </w: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семинар-практикум</w:t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результаты обучения школьников как основа формирования их функциональной грамотности. </w:t>
            </w: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3. Подготовка к выполнению заданий итоговой аттестации как ресурс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формирования функциональной грамотности школьников. </w:t>
            </w: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, семинар-практикум, 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4. Формирование функциональной грамотности школьников в процессе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реализации программы.  </w:t>
            </w: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воркшоп</w:t>
            </w:r>
            <w:proofErr w:type="spellEnd"/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5.Интерактивные образовательные технологии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формирования функциональной грамотности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обучающихся основной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школы воспитания. </w:t>
            </w: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, семинар-практикум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6. Дидактическое сопровождение формирования функциональной грамотности </w:t>
            </w:r>
            <w:proofErr w:type="gram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: авторские материалы.  </w:t>
            </w: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презентационная сессия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7. Создание портфолио и резюме как способ формирования функциональной грамотности обучающихся. </w:t>
            </w: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, вебинар, 29.04.2022 г. 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8. Использование материалов PISA в работе учителя основной школы. </w:t>
            </w: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, вебинар, 29.04.2022 г.</w:t>
            </w:r>
          </w:p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 отдельному плану 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br/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FC" w:rsidRPr="00824ECE" w:rsidRDefault="005E6AC2" w:rsidP="00194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КРИПКиПРО</w:t>
            </w:r>
            <w:proofErr w:type="spellEnd"/>
            <w:r w:rsidR="001947FC"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Муниципальный координатор</w:t>
            </w:r>
          </w:p>
          <w:p w:rsidR="005E6AC2" w:rsidRPr="00824ECE" w:rsidRDefault="001947FC" w:rsidP="001947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ОО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совершенствование компетенций педагогов в </w:t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развитии функциональной грамотности  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представлений педагогов об использовании в  общеобразовательном процессе  </w:t>
            </w: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результатов обучения как основы формирования  функциональной грамотности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Внедрение современных образовательных технологий в работу педагога школы в качестве средства формирования и развития функциональной грамотности школьника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spacing w:after="0" w:line="240" w:lineRule="auto"/>
              <w:ind w:left="360" w:right="20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824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4ECE">
              <w:rPr>
                <w:rFonts w:ascii="Times New Roman" w:hAnsi="Times New Roman"/>
                <w:b/>
                <w:sz w:val="28"/>
                <w:szCs w:val="28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1947FC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Участие в проведении</w:t>
            </w:r>
            <w:r w:rsidR="005E6AC2" w:rsidRPr="00824ECE">
              <w:rPr>
                <w:rFonts w:ascii="Times New Roman" w:hAnsi="Times New Roman"/>
                <w:sz w:val="28"/>
                <w:szCs w:val="28"/>
              </w:rPr>
              <w:t xml:space="preserve"> мониторинга выявления лучших школьных практик использования потенциала урочной и внеурочной деятельности для формирования у обучающихся функциональной грамотности и опыта выполнения заданий PISA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сентябрь - октябрь 2021 г.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ГКУ КЦМКО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4ECE">
              <w:rPr>
                <w:rFonts w:ascii="Times New Roman" w:hAnsi="Times New Roman"/>
                <w:sz w:val="28"/>
                <w:szCs w:val="28"/>
              </w:rPr>
              <w:t>КРИПКиПРО</w:t>
            </w:r>
            <w:proofErr w:type="spellEnd"/>
          </w:p>
          <w:p w:rsidR="005E6AC2" w:rsidRPr="00824ECE" w:rsidRDefault="001947FC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Муниципальные координаторы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справка по результатам мониторинга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7B100B" w:rsidP="007B1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5E6AC2" w:rsidRPr="00824ECE">
              <w:rPr>
                <w:rFonts w:ascii="Times New Roman" w:hAnsi="Times New Roman"/>
                <w:sz w:val="28"/>
                <w:szCs w:val="28"/>
              </w:rPr>
              <w:t>серии вебинаров по транслированию позитивных школьных практик использования потенциала урочной и внеурочной деятельности для формирования у обучающихся функциональной грамотности и опыта выполнения заданий PISA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октябрь 2021 г. – февраль 2022 г.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ГКУ КЦМКО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4ECE">
              <w:rPr>
                <w:rFonts w:ascii="Times New Roman" w:hAnsi="Times New Roman"/>
                <w:sz w:val="28"/>
                <w:szCs w:val="28"/>
              </w:rPr>
              <w:t>КРИПКиПРО</w:t>
            </w:r>
            <w:proofErr w:type="spellEnd"/>
          </w:p>
          <w:p w:rsidR="005E6AC2" w:rsidRPr="00824ECE" w:rsidRDefault="007B100B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Муниципальный координатор</w:t>
            </w:r>
          </w:p>
          <w:p w:rsidR="007B100B" w:rsidRPr="00824ECE" w:rsidRDefault="007B100B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 xml:space="preserve">представление позитивных школьных практик педагогической общественности 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7B100B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</w:t>
            </w:r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>SMART-</w:t>
            </w:r>
            <w:proofErr w:type="spellStart"/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>интенсив</w:t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proofErr w:type="spellEnd"/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“Школа  функциональной грамотности”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26 января 2022г.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</w:p>
          <w:p w:rsidR="007B100B" w:rsidRPr="00824ECE" w:rsidRDefault="007B100B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адреса передового педагогического </w:t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опыта, формирование банка эффективных практик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7B100B" w:rsidP="007B1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5E6AC2" w:rsidRPr="00824ECE">
              <w:rPr>
                <w:rFonts w:ascii="Times New Roman" w:hAnsi="Times New Roman"/>
                <w:sz w:val="28"/>
                <w:szCs w:val="28"/>
              </w:rPr>
              <w:t xml:space="preserve">региональной конференции «Формирование функциональной грамотности </w:t>
            </w:r>
            <w:proofErr w:type="gramStart"/>
            <w:r w:rsidR="005E6AC2" w:rsidRPr="00824EC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5E6AC2" w:rsidRPr="00824E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сентябрь 2022 г.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Министерство образования Кузбасса ГКУ КЦМКО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4ECE">
              <w:rPr>
                <w:rFonts w:ascii="Times New Roman" w:hAnsi="Times New Roman"/>
                <w:sz w:val="28"/>
                <w:szCs w:val="28"/>
              </w:rPr>
              <w:t>КРИПКиПРО</w:t>
            </w:r>
            <w:proofErr w:type="spellEnd"/>
          </w:p>
          <w:p w:rsidR="007B100B" w:rsidRPr="00824ECE" w:rsidRDefault="007B100B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Муниципальный координатор</w:t>
            </w:r>
          </w:p>
          <w:p w:rsidR="007B100B" w:rsidRPr="00824ECE" w:rsidRDefault="007B100B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представление опыта работы, повышение профессиональных компетенций педагогически работников 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spacing w:after="0" w:line="240" w:lineRule="auto"/>
              <w:ind w:left="360" w:right="20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824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Мероприятия по работе с </w:t>
            </w:r>
            <w:proofErr w:type="gramStart"/>
            <w:r w:rsidRPr="00824EC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обучающимися</w:t>
            </w:r>
            <w:proofErr w:type="gramEnd"/>
            <w:r w:rsidRPr="00824EC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Диагностика по функциональной грамотности на РЭШ для  обучающихся 8-9 классов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ноябрь 2021 г.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ГКУ КЦМКО</w:t>
            </w:r>
          </w:p>
          <w:p w:rsidR="007B100B" w:rsidRPr="00824ECE" w:rsidRDefault="007B100B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Муниципальный координатор</w:t>
            </w:r>
          </w:p>
          <w:p w:rsidR="007B100B" w:rsidRPr="00824ECE" w:rsidRDefault="007B100B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МАУ «ИМЦ»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 xml:space="preserve">ОО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увеличение количества учащихся</w:t>
            </w:r>
            <w:proofErr w:type="gramStart"/>
            <w:r w:rsidRPr="00824EC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24ECE">
              <w:rPr>
                <w:rFonts w:ascii="Times New Roman" w:hAnsi="Times New Roman"/>
                <w:sz w:val="28"/>
                <w:szCs w:val="28"/>
              </w:rPr>
              <w:t xml:space="preserve"> участвующих в диагностике 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Анализ диагностики по функциональной грамотности на РЭШ для обучающихся 8-9 классов и разработка методических рекомендаций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по мере поступления результатов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 xml:space="preserve">ГКУ КЦМКО </w:t>
            </w:r>
            <w:proofErr w:type="spellStart"/>
            <w:r w:rsidRPr="00824ECE">
              <w:rPr>
                <w:rFonts w:ascii="Times New Roman" w:hAnsi="Times New Roman"/>
                <w:sz w:val="28"/>
                <w:szCs w:val="28"/>
              </w:rPr>
              <w:t>КРИПКиПРО</w:t>
            </w:r>
            <w:proofErr w:type="spellEnd"/>
          </w:p>
          <w:p w:rsidR="007B100B" w:rsidRPr="00824ECE" w:rsidRDefault="007B100B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Муниципальный координатор</w:t>
            </w:r>
          </w:p>
          <w:p w:rsidR="005E6AC2" w:rsidRPr="00824ECE" w:rsidRDefault="007B100B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МАУ «ИМЦ»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методические рекомендации по итогам диагностики, составление ИОМ педагогов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Проведение региональных диагностических работ по направлениям функциональной грамотности</w:t>
            </w:r>
          </w:p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Министерство образования </w:t>
            </w:r>
            <w:r w:rsidRPr="00824ECE">
              <w:rPr>
                <w:rFonts w:ascii="Times New Roman" w:hAnsi="Times New Roman"/>
                <w:sz w:val="28"/>
                <w:szCs w:val="28"/>
              </w:rPr>
              <w:lastRenderedPageBreak/>
              <w:t>Кузбасса ГКУ КЦМКО</w:t>
            </w:r>
          </w:p>
          <w:p w:rsidR="005E6AC2" w:rsidRPr="00824ECE" w:rsidRDefault="007B100B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Муниципальный координатор</w:t>
            </w:r>
          </w:p>
          <w:p w:rsidR="007B100B" w:rsidRPr="00824ECE" w:rsidRDefault="007B100B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МАУ «ИМЦ»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результаты диагностических </w:t>
            </w:r>
            <w:r w:rsidRPr="00824E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 </w:t>
            </w: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Региональные диагностические работы для обучающихся 5, 6 классов по читательской грамотности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ноябрь 2021 г.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C2" w:rsidRPr="00824ECE" w:rsidRDefault="005E6AC2" w:rsidP="00F56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C2" w:rsidRPr="00824ECE" w:rsidRDefault="005E6AC2" w:rsidP="00F56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Региональные диагностические работы для обучающихся 2, 3 классов по читательской грамотности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декабрь 2021 г.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C2" w:rsidRPr="00824ECE" w:rsidRDefault="005E6AC2" w:rsidP="00F56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C2" w:rsidRPr="00824ECE" w:rsidRDefault="005E6AC2" w:rsidP="00F56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Региональные диагностические работы для обучающихся 7 классов по читательской грамотности, математической грамотности, естественнонаучной грамотности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декабрь 2021 г.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C2" w:rsidRPr="00824ECE" w:rsidRDefault="005E6AC2" w:rsidP="00F56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C2" w:rsidRPr="00824ECE" w:rsidRDefault="005E6AC2" w:rsidP="00F56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Региональные диагностические работы по иностранным языкам для обучающихся 5,6 классов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февраль 2022 г.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C2" w:rsidRPr="00824ECE" w:rsidRDefault="005E6AC2" w:rsidP="00F56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C2" w:rsidRPr="00824ECE" w:rsidRDefault="005E6AC2" w:rsidP="00F56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ECE" w:rsidRPr="00824ECE" w:rsidTr="00654BEB">
        <w:trPr>
          <w:gridAfter w:val="1"/>
          <w:wAfter w:w="30" w:type="dxa"/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Региональная комплексная контрольная работа по читательской грамотности для обучающихся 4 классов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>март 2022 г.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C2" w:rsidRPr="00824ECE" w:rsidRDefault="005E6AC2" w:rsidP="00F56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C2" w:rsidRPr="00824ECE" w:rsidRDefault="005E6AC2" w:rsidP="00F56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ECE" w:rsidRPr="00824ECE" w:rsidTr="00654BEB">
        <w:trPr>
          <w:gridAfter w:val="1"/>
          <w:wAfter w:w="30" w:type="dxa"/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spacing w:after="0" w:line="240" w:lineRule="auto"/>
              <w:ind w:left="360" w:right="20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824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4ECE">
              <w:rPr>
                <w:rFonts w:ascii="Times New Roman" w:hAnsi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824ECE"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824ECE">
              <w:rPr>
                <w:rFonts w:ascii="Times New Roman" w:hAnsi="Times New Roman"/>
                <w:b/>
                <w:sz w:val="28"/>
                <w:szCs w:val="28"/>
              </w:rPr>
              <w:t xml:space="preserve"> в системе дополнительного образования по формированию функциональной грамотности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ECE" w:rsidRPr="00824ECE" w:rsidTr="00654BEB">
        <w:trPr>
          <w:gridAfter w:val="1"/>
          <w:wAfter w:w="30" w:type="dxa"/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824ECE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Участие в  семинаре – практикуме</w:t>
            </w:r>
            <w:r w:rsidR="005E6AC2" w:rsidRPr="00824ECE">
              <w:rPr>
                <w:rFonts w:ascii="Times New Roman" w:eastAsia="Times New Roman" w:hAnsi="Times New Roman"/>
                <w:sz w:val="28"/>
                <w:szCs w:val="28"/>
              </w:rPr>
              <w:t xml:space="preserve"> «Опыт формирования функциональной грамотности и предпрофессиональных компетенций на основе использования ресурсов центров “Точка роста”. </w:t>
            </w:r>
          </w:p>
          <w:p w:rsidR="005E6AC2" w:rsidRPr="00824ECE" w:rsidRDefault="005E6AC2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Круглый стол “Функциональная грамотность школьников как актуальный результат образования. Возможности центров “Точка роста”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январь 2022г.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май 2022г.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КРИПКиПРО</w:t>
            </w:r>
            <w:proofErr w:type="spellEnd"/>
          </w:p>
          <w:p w:rsidR="00824ECE" w:rsidRPr="00824ECE" w:rsidRDefault="00824ECE" w:rsidP="00F56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Муниципальный координатор</w:t>
            </w:r>
          </w:p>
          <w:p w:rsidR="00824ECE" w:rsidRPr="00824ECE" w:rsidRDefault="00824ECE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Руководители центров «Точка роста»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eastAsia="Times New Roman" w:hAnsi="Times New Roman"/>
                <w:sz w:val="28"/>
                <w:szCs w:val="28"/>
              </w:rPr>
              <w:t>статьи для публикации, план совместной работы центров по формированию ФГ</w:t>
            </w:r>
          </w:p>
        </w:tc>
      </w:tr>
      <w:tr w:rsidR="00824ECE" w:rsidRPr="00824ECE" w:rsidTr="00654BEB">
        <w:trPr>
          <w:gridAfter w:val="1"/>
          <w:wAfter w:w="30" w:type="dxa"/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2" w:rsidRPr="00824ECE" w:rsidRDefault="005E6AC2" w:rsidP="00F565E8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0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824ECE" w:rsidP="00F56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 xml:space="preserve">Участие в  </w:t>
            </w:r>
            <w:proofErr w:type="gramStart"/>
            <w:r w:rsidRPr="00824ECE">
              <w:rPr>
                <w:rFonts w:ascii="Times New Roman" w:hAnsi="Times New Roman"/>
                <w:sz w:val="28"/>
                <w:szCs w:val="28"/>
              </w:rPr>
              <w:t>региональном</w:t>
            </w:r>
            <w:proofErr w:type="gramEnd"/>
            <w:r w:rsidR="005E6AC2" w:rsidRPr="00824ECE">
              <w:rPr>
                <w:rFonts w:ascii="Times New Roman" w:hAnsi="Times New Roman"/>
                <w:sz w:val="28"/>
                <w:szCs w:val="28"/>
              </w:rPr>
              <w:t xml:space="preserve"> этапа Всероссийского </w:t>
            </w:r>
            <w:r w:rsidR="005E6AC2" w:rsidRPr="00824ECE">
              <w:rPr>
                <w:rFonts w:ascii="Times New Roman" w:hAnsi="Times New Roman"/>
                <w:sz w:val="28"/>
                <w:szCs w:val="28"/>
              </w:rPr>
              <w:lastRenderedPageBreak/>
              <w:t>конкурса научно-технологических проектов «Большие вызовы»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ноябрь </w:t>
            </w:r>
            <w:r w:rsidRPr="00824E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2021г. -  март 2022г.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lastRenderedPageBreak/>
              <w:t>Сириус. Кузбасс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4ECE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Pr="00824ECE">
              <w:rPr>
                <w:rFonts w:ascii="Times New Roman" w:hAnsi="Times New Roman"/>
                <w:sz w:val="28"/>
                <w:szCs w:val="28"/>
              </w:rPr>
              <w:lastRenderedPageBreak/>
              <w:t>количества участников конкурса</w:t>
            </w:r>
          </w:p>
          <w:p w:rsidR="005E6AC2" w:rsidRPr="00824ECE" w:rsidRDefault="005E6AC2" w:rsidP="00F56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6AC2" w:rsidRDefault="00F565E8" w:rsidP="005E6AC2">
      <w:r>
        <w:lastRenderedPageBreak/>
        <w:br w:type="textWrapping" w:clear="all"/>
      </w:r>
    </w:p>
    <w:p w:rsidR="00D46317" w:rsidRDefault="00D46317"/>
    <w:sectPr w:rsidR="00D46317" w:rsidSect="005E6A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7D18"/>
    <w:multiLevelType w:val="hybridMultilevel"/>
    <w:tmpl w:val="EC88A834"/>
    <w:lvl w:ilvl="0" w:tplc="AC363D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3126F5A"/>
    <w:multiLevelType w:val="hybridMultilevel"/>
    <w:tmpl w:val="368AAF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BE"/>
    <w:rsid w:val="001947FC"/>
    <w:rsid w:val="00273EBE"/>
    <w:rsid w:val="0029673E"/>
    <w:rsid w:val="00470153"/>
    <w:rsid w:val="005E6AC2"/>
    <w:rsid w:val="00654BEB"/>
    <w:rsid w:val="007B100B"/>
    <w:rsid w:val="00824ECE"/>
    <w:rsid w:val="00D46317"/>
    <w:rsid w:val="00F5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C2"/>
    <w:pPr>
      <w:spacing w:after="160"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1"/>
    <w:qFormat/>
    <w:rsid w:val="005E6A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E6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E6AC2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TableText">
    <w:name w:val="Table Text"/>
    <w:rsid w:val="005E6AC2"/>
    <w:pPr>
      <w:widowControl w:val="0"/>
      <w:autoSpaceDE w:val="0"/>
      <w:autoSpaceDN w:val="0"/>
      <w:adjustRightInd w:val="0"/>
      <w:spacing w:after="0" w:line="23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5E6A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4">
    <w:name w:val="Table Grid"/>
    <w:basedOn w:val="a1"/>
    <w:uiPriority w:val="39"/>
    <w:rsid w:val="005E6AC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C2"/>
    <w:pPr>
      <w:spacing w:after="160"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1"/>
    <w:qFormat/>
    <w:rsid w:val="005E6A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E6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E6AC2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TableText">
    <w:name w:val="Table Text"/>
    <w:rsid w:val="005E6AC2"/>
    <w:pPr>
      <w:widowControl w:val="0"/>
      <w:autoSpaceDE w:val="0"/>
      <w:autoSpaceDN w:val="0"/>
      <w:adjustRightInd w:val="0"/>
      <w:spacing w:after="0" w:line="23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5E6A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4">
    <w:name w:val="Table Grid"/>
    <w:basedOn w:val="a1"/>
    <w:uiPriority w:val="39"/>
    <w:rsid w:val="005E6AC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2024-01-12T07:11:00Z</dcterms:created>
  <dcterms:modified xsi:type="dcterms:W3CDTF">2024-01-12T07:11:00Z</dcterms:modified>
</cp:coreProperties>
</file>